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B2356" w:rsidRDefault="00865B60">
      <w:pPr>
        <w:rPr>
          <w:rFonts w:ascii="Arial" w:eastAsia="Arial" w:hAnsi="Arial" w:cs="Arial"/>
          <w:sz w:val="20"/>
          <w:szCs w:val="20"/>
        </w:rPr>
      </w:pPr>
      <w:bookmarkStart w:id="0" w:name="_heading=h.gjdgxs" w:colFirst="0" w:colLast="0"/>
      <w:bookmarkEnd w:id="0"/>
      <w:r>
        <w:rPr>
          <w:rFonts w:ascii="Arial" w:eastAsia="Arial" w:hAnsi="Arial" w:cs="Arial"/>
          <w:b/>
          <w:sz w:val="36"/>
          <w:szCs w:val="36"/>
        </w:rPr>
        <w:t>Framework Schedule 23 (Key Subcontractors)</w:t>
      </w:r>
    </w:p>
    <w:p w14:paraId="00000002" w14:textId="77777777" w:rsidR="000B2356" w:rsidRPr="00865B60" w:rsidRDefault="00865B60" w:rsidP="00865B60">
      <w:pPr>
        <w:numPr>
          <w:ilvl w:val="0"/>
          <w:numId w:val="1"/>
        </w:numPr>
        <w:pBdr>
          <w:top w:val="nil"/>
          <w:left w:val="nil"/>
          <w:bottom w:val="nil"/>
          <w:right w:val="nil"/>
          <w:between w:val="nil"/>
        </w:pBdr>
        <w:tabs>
          <w:tab w:val="left" w:pos="142"/>
        </w:tabs>
        <w:spacing w:before="120" w:after="240"/>
        <w:ind w:left="567" w:hanging="567"/>
        <w:rPr>
          <w:rFonts w:ascii="Arial" w:eastAsia="Arial Bold" w:hAnsi="Arial" w:cs="Arial"/>
          <w:b/>
          <w:color w:val="000000"/>
          <w:sz w:val="24"/>
          <w:szCs w:val="24"/>
        </w:rPr>
      </w:pPr>
      <w:r w:rsidRPr="00865B60">
        <w:rPr>
          <w:rFonts w:ascii="Arial" w:eastAsia="Arial Bold" w:hAnsi="Arial" w:cs="Arial"/>
          <w:b/>
          <w:color w:val="000000"/>
          <w:sz w:val="24"/>
          <w:szCs w:val="24"/>
        </w:rPr>
        <w:t>Restrictions on certain subcontractors</w:t>
      </w:r>
    </w:p>
    <w:p w14:paraId="00000003" w14:textId="77777777"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color w:val="000000"/>
          <w:sz w:val="24"/>
          <w:szCs w:val="24"/>
        </w:rPr>
      </w:pPr>
      <w:bookmarkStart w:id="1" w:name="_heading=h.1fob9te" w:colFirst="0" w:colLast="0"/>
      <w:bookmarkEnd w:id="1"/>
      <w:r w:rsidRPr="00865B60">
        <w:rPr>
          <w:rFonts w:ascii="Arial" w:eastAsia="Arial" w:hAnsi="Arial" w:cs="Arial"/>
          <w:color w:val="000000"/>
          <w:sz w:val="24"/>
          <w:szCs w:val="24"/>
        </w:rPr>
        <w:t>The Supplier agrees and acknowledges that CCS may:</w:t>
      </w:r>
    </w:p>
    <w:p w14:paraId="00000004"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provide information to the Buyers, </w:t>
      </w:r>
    </w:p>
    <w:p w14:paraId="00000005"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consult with the Buyers; and</w:t>
      </w:r>
    </w:p>
    <w:p w14:paraId="00000006" w14:textId="0EB61A14"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invite Buyers to participate in the consideration of any new Key Sub</w:t>
      </w:r>
      <w:r w:rsidR="00C7228F">
        <w:rPr>
          <w:rFonts w:ascii="Arial" w:eastAsia="Arial" w:hAnsi="Arial" w:cs="Arial"/>
          <w:color w:val="000000"/>
          <w:sz w:val="24"/>
          <w:szCs w:val="24"/>
        </w:rPr>
        <w:t>c</w:t>
      </w:r>
      <w:r w:rsidRPr="00865B60">
        <w:rPr>
          <w:rFonts w:ascii="Arial" w:eastAsia="Arial" w:hAnsi="Arial" w:cs="Arial"/>
          <w:color w:val="000000"/>
          <w:sz w:val="24"/>
          <w:szCs w:val="24"/>
        </w:rPr>
        <w:t xml:space="preserve">ontractor proposed in accordance with this Framework Schedule 23. </w:t>
      </w:r>
    </w:p>
    <w:p w14:paraId="00000007" w14:textId="77777777"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b/>
          <w:color w:val="000000"/>
          <w:sz w:val="24"/>
          <w:szCs w:val="24"/>
        </w:rPr>
      </w:pPr>
      <w:r w:rsidRPr="00865B60">
        <w:rPr>
          <w:rFonts w:ascii="Arial" w:eastAsia="Arial" w:hAnsi="Arial" w:cs="Arial"/>
          <w:color w:val="000000"/>
          <w:sz w:val="24"/>
          <w:szCs w:val="24"/>
        </w:rPr>
        <w:t>The Supplier is entitled to sub-contract its obligations under a Contract to Key Subcontractors listed in the Framework Award Form.</w:t>
      </w:r>
    </w:p>
    <w:p w14:paraId="00000008" w14:textId="7B131FDE"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b/>
          <w:color w:val="000000"/>
          <w:sz w:val="24"/>
          <w:szCs w:val="24"/>
        </w:rPr>
      </w:pPr>
      <w:r w:rsidRPr="00865B60">
        <w:rPr>
          <w:rFonts w:ascii="Arial" w:eastAsia="Arial" w:hAnsi="Arial" w:cs="Arial"/>
          <w:color w:val="000000"/>
          <w:sz w:val="24"/>
          <w:szCs w:val="24"/>
        </w:rPr>
        <w:t xml:space="preserve">Where during the Contract Period the Supplier wishes to </w:t>
      </w:r>
      <w:proofErr w:type="gramStart"/>
      <w:r w:rsidRPr="00865B60">
        <w:rPr>
          <w:rFonts w:ascii="Arial" w:eastAsia="Arial" w:hAnsi="Arial" w:cs="Arial"/>
          <w:color w:val="000000"/>
          <w:sz w:val="24"/>
          <w:szCs w:val="24"/>
        </w:rPr>
        <w:t>enter into</w:t>
      </w:r>
      <w:proofErr w:type="gramEnd"/>
      <w:r w:rsidRPr="00865B60">
        <w:rPr>
          <w:rFonts w:ascii="Arial" w:eastAsia="Arial" w:hAnsi="Arial" w:cs="Arial"/>
          <w:color w:val="000000"/>
          <w:sz w:val="24"/>
          <w:szCs w:val="24"/>
        </w:rPr>
        <w:t xml:space="preserve"> a new Key Sub-</w:t>
      </w:r>
      <w:r w:rsidR="00C7228F">
        <w:rPr>
          <w:rFonts w:ascii="Arial" w:eastAsia="Arial" w:hAnsi="Arial" w:cs="Arial"/>
          <w:color w:val="000000"/>
          <w:sz w:val="24"/>
          <w:szCs w:val="24"/>
        </w:rPr>
        <w:t>C</w:t>
      </w:r>
      <w:r w:rsidRPr="00865B60">
        <w:rPr>
          <w:rFonts w:ascii="Arial" w:eastAsia="Arial" w:hAnsi="Arial" w:cs="Arial"/>
          <w:color w:val="000000"/>
          <w:sz w:val="24"/>
          <w:szCs w:val="24"/>
        </w:rPr>
        <w:t>ontract or replace a Key Subcontractor, it must obtain the prior written consent of CCS and the Supplier shall, at the time of requesting such consent, provide CCS with the information detailed in Paragraph 1.4. The decision of CCS to consent or not will not be unreasonably withheld or delayed. Where CCS consents to the appointment of a new Key Subcontractor then they will be added to section 21 of the Framework Award Form.</w:t>
      </w:r>
      <w:r>
        <w:rPr>
          <w:rFonts w:ascii="Arial" w:eastAsia="Arial" w:hAnsi="Arial" w:cs="Arial"/>
          <w:color w:val="000000"/>
          <w:sz w:val="24"/>
          <w:szCs w:val="24"/>
        </w:rPr>
        <w:t xml:space="preserve"> </w:t>
      </w:r>
      <w:r w:rsidRPr="00865B60">
        <w:rPr>
          <w:rFonts w:ascii="Arial" w:eastAsia="Arial" w:hAnsi="Arial" w:cs="Arial"/>
          <w:color w:val="000000"/>
          <w:sz w:val="24"/>
          <w:szCs w:val="24"/>
        </w:rPr>
        <w:t>CCS may reasonably withhold their consent to the appointment of a Key Subcontractor if it considers that:</w:t>
      </w:r>
    </w:p>
    <w:p w14:paraId="00000009"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the appointment of a proposed Key Subcontractor may prejudice the provision of the Deliverables or may be contrary to its interests or those of the </w:t>
      </w:r>
      <w:proofErr w:type="gramStart"/>
      <w:r w:rsidRPr="00865B60">
        <w:rPr>
          <w:rFonts w:ascii="Arial" w:eastAsia="Arial" w:hAnsi="Arial" w:cs="Arial"/>
          <w:color w:val="000000"/>
          <w:sz w:val="24"/>
          <w:szCs w:val="24"/>
        </w:rPr>
        <w:t>Buyers;</w:t>
      </w:r>
      <w:proofErr w:type="gramEnd"/>
    </w:p>
    <w:p w14:paraId="0000000A"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the proposed Key Subcontractor is unreliable and/or has not provided reliable goods and or reasonable services to its other customers; and/or</w:t>
      </w:r>
    </w:p>
    <w:p w14:paraId="0000000B"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the proposed Key Subcontractor employs unfit persons.</w:t>
      </w:r>
    </w:p>
    <w:p w14:paraId="0000000C" w14:textId="77777777"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b/>
          <w:color w:val="000000"/>
          <w:sz w:val="24"/>
          <w:szCs w:val="24"/>
        </w:rPr>
      </w:pPr>
      <w:bookmarkStart w:id="2" w:name="_heading=h.3znysh7" w:colFirst="0" w:colLast="0"/>
      <w:bookmarkEnd w:id="2"/>
      <w:r w:rsidRPr="00865B60">
        <w:rPr>
          <w:rFonts w:ascii="Arial" w:eastAsia="Arial" w:hAnsi="Arial" w:cs="Arial"/>
          <w:color w:val="000000"/>
          <w:sz w:val="24"/>
          <w:szCs w:val="24"/>
        </w:rPr>
        <w:t>The Supplier shall provide CCS and (at the request of CCS provide a copy to the Buyer(s)) with the following information in respect of the proposed Key Subcontractor:</w:t>
      </w:r>
    </w:p>
    <w:p w14:paraId="0000000D"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the proposed Key Subcontractor’s name, registered office and company registration </w:t>
      </w:r>
      <w:proofErr w:type="gramStart"/>
      <w:r w:rsidRPr="00865B60">
        <w:rPr>
          <w:rFonts w:ascii="Arial" w:eastAsia="Arial" w:hAnsi="Arial" w:cs="Arial"/>
          <w:color w:val="000000"/>
          <w:sz w:val="24"/>
          <w:szCs w:val="24"/>
        </w:rPr>
        <w:t>number;</w:t>
      </w:r>
      <w:proofErr w:type="gramEnd"/>
    </w:p>
    <w:p w14:paraId="0000000E"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the scope/description of any Deliverables to be provided by the proposed Key </w:t>
      </w:r>
      <w:proofErr w:type="gramStart"/>
      <w:r w:rsidRPr="00865B60">
        <w:rPr>
          <w:rFonts w:ascii="Arial" w:eastAsia="Arial" w:hAnsi="Arial" w:cs="Arial"/>
          <w:color w:val="000000"/>
          <w:sz w:val="24"/>
          <w:szCs w:val="24"/>
        </w:rPr>
        <w:t>Subcontractor;</w:t>
      </w:r>
      <w:proofErr w:type="gramEnd"/>
      <w:r w:rsidRPr="00865B60">
        <w:rPr>
          <w:rFonts w:ascii="Arial" w:eastAsia="Arial" w:hAnsi="Arial" w:cs="Arial"/>
          <w:color w:val="000000"/>
          <w:sz w:val="24"/>
          <w:szCs w:val="24"/>
        </w:rPr>
        <w:t xml:space="preserve"> </w:t>
      </w:r>
    </w:p>
    <w:p w14:paraId="0000000F"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where the proposed Key Subcontractor is an Affiliate of the Supplier, evidence that demonstrates to the reasonable satisfaction of the CCS that the proposed Key Sub-Contract has been agreed on "arm’s-length" </w:t>
      </w:r>
      <w:proofErr w:type="gramStart"/>
      <w:r w:rsidRPr="00865B60">
        <w:rPr>
          <w:rFonts w:ascii="Arial" w:eastAsia="Arial" w:hAnsi="Arial" w:cs="Arial"/>
          <w:color w:val="000000"/>
          <w:sz w:val="24"/>
          <w:szCs w:val="24"/>
        </w:rPr>
        <w:t>terms;</w:t>
      </w:r>
      <w:proofErr w:type="gramEnd"/>
    </w:p>
    <w:p w14:paraId="00000010"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lastRenderedPageBreak/>
        <w:t>upon request, the Key Sub-Contract price expressed as a percentage of the total projected Charges for any Call Off Contract over the Call Off Contract Period; and</w:t>
      </w:r>
    </w:p>
    <w:p w14:paraId="00000011" w14:textId="39DDC93C"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w:t>
      </w:r>
      <w:proofErr w:type="gramStart"/>
      <w:r w:rsidRPr="00865B60">
        <w:rPr>
          <w:rFonts w:ascii="Arial" w:eastAsia="Arial" w:hAnsi="Arial" w:cs="Arial"/>
          <w:color w:val="000000"/>
          <w:sz w:val="24"/>
          <w:szCs w:val="24"/>
        </w:rPr>
        <w:t>where</w:t>
      </w:r>
      <w:proofErr w:type="gramEnd"/>
      <w:r w:rsidRPr="00865B60">
        <w:rPr>
          <w:rFonts w:ascii="Arial" w:eastAsia="Arial" w:hAnsi="Arial" w:cs="Arial"/>
          <w:color w:val="000000"/>
          <w:sz w:val="24"/>
          <w:szCs w:val="24"/>
        </w:rPr>
        <w:t xml:space="preserve"> applicable) Credit Rating Threshold (as defined in </w:t>
      </w:r>
      <w:r w:rsidR="00C7228F">
        <w:rPr>
          <w:rFonts w:ascii="Arial" w:eastAsia="Arial" w:hAnsi="Arial" w:cs="Arial"/>
          <w:color w:val="000000"/>
          <w:sz w:val="24"/>
          <w:szCs w:val="24"/>
        </w:rPr>
        <w:t>Joint</w:t>
      </w:r>
      <w:r w:rsidR="00C7228F" w:rsidRPr="00865B60">
        <w:rPr>
          <w:rFonts w:ascii="Arial" w:eastAsia="Arial" w:hAnsi="Arial" w:cs="Arial"/>
          <w:color w:val="000000"/>
          <w:sz w:val="24"/>
          <w:szCs w:val="24"/>
        </w:rPr>
        <w:t xml:space="preserve"> </w:t>
      </w:r>
      <w:r w:rsidRPr="00865B60">
        <w:rPr>
          <w:rFonts w:ascii="Arial" w:eastAsia="Arial" w:hAnsi="Arial" w:cs="Arial"/>
          <w:color w:val="000000"/>
          <w:sz w:val="24"/>
          <w:szCs w:val="24"/>
        </w:rPr>
        <w:t xml:space="preserve">Schedule </w:t>
      </w:r>
      <w:r w:rsidR="00C7228F">
        <w:rPr>
          <w:rFonts w:ascii="Arial" w:eastAsia="Arial" w:hAnsi="Arial" w:cs="Arial"/>
          <w:color w:val="000000"/>
          <w:sz w:val="24"/>
          <w:szCs w:val="24"/>
        </w:rPr>
        <w:t>7</w:t>
      </w:r>
      <w:r w:rsidRPr="00865B60">
        <w:rPr>
          <w:rFonts w:ascii="Arial" w:eastAsia="Arial" w:hAnsi="Arial" w:cs="Arial"/>
          <w:color w:val="000000"/>
          <w:sz w:val="24"/>
          <w:szCs w:val="24"/>
        </w:rPr>
        <w:t xml:space="preserve"> (Financial Difficulties)) of the Key Subcontractor.</w:t>
      </w:r>
    </w:p>
    <w:p w14:paraId="00000012" w14:textId="77777777"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b/>
          <w:color w:val="000000"/>
          <w:sz w:val="24"/>
          <w:szCs w:val="24"/>
        </w:rPr>
      </w:pPr>
      <w:bookmarkStart w:id="3" w:name="_heading=h.2et92p0" w:colFirst="0" w:colLast="0"/>
      <w:bookmarkEnd w:id="3"/>
      <w:r w:rsidRPr="00865B60">
        <w:rPr>
          <w:rFonts w:ascii="Arial" w:eastAsia="Arial" w:hAnsi="Arial" w:cs="Arial"/>
          <w:color w:val="000000"/>
          <w:sz w:val="24"/>
          <w:szCs w:val="24"/>
        </w:rPr>
        <w:t>If requested by CCS, within ten (10) Working Days of receipt of the information provided by the Supplier pursuant to Paragraph 1.4, the Supplier shall also provide (with a copy to the Buyer(s) upon the request of CCS):</w:t>
      </w:r>
    </w:p>
    <w:p w14:paraId="00000013"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a copy of the proposed Key Sub-Contract; and </w:t>
      </w:r>
    </w:p>
    <w:p w14:paraId="00000014"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any further information reasonably requested by CCS.</w:t>
      </w:r>
    </w:p>
    <w:p w14:paraId="00000015" w14:textId="77777777" w:rsidR="000B2356" w:rsidRPr="00865B60" w:rsidRDefault="00865B60" w:rsidP="00865B60">
      <w:pPr>
        <w:numPr>
          <w:ilvl w:val="1"/>
          <w:numId w:val="1"/>
        </w:numPr>
        <w:pBdr>
          <w:top w:val="nil"/>
          <w:left w:val="nil"/>
          <w:bottom w:val="nil"/>
          <w:right w:val="nil"/>
          <w:between w:val="nil"/>
        </w:pBdr>
        <w:spacing w:before="120" w:after="120"/>
        <w:ind w:left="567" w:hanging="567"/>
        <w:rPr>
          <w:rFonts w:ascii="Arial" w:eastAsia="Arial" w:hAnsi="Arial" w:cs="Arial"/>
          <w:b/>
          <w:color w:val="000000"/>
          <w:sz w:val="24"/>
          <w:szCs w:val="24"/>
        </w:rPr>
      </w:pPr>
      <w:bookmarkStart w:id="4" w:name="_heading=h.tyjcwt" w:colFirst="0" w:colLast="0"/>
      <w:bookmarkEnd w:id="4"/>
      <w:r w:rsidRPr="00865B60">
        <w:rPr>
          <w:rFonts w:ascii="Arial" w:eastAsia="Arial" w:hAnsi="Arial" w:cs="Arial"/>
          <w:color w:val="000000"/>
          <w:sz w:val="24"/>
          <w:szCs w:val="24"/>
        </w:rPr>
        <w:t xml:space="preserve">The Supplier shall ensure that each new or replacement Key Sub-Contract shall include: </w:t>
      </w:r>
    </w:p>
    <w:p w14:paraId="00000016"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provisions which will enable the Supplier to discharge its obligations under the </w:t>
      </w:r>
      <w:proofErr w:type="gramStart"/>
      <w:r w:rsidRPr="00865B60">
        <w:rPr>
          <w:rFonts w:ascii="Arial" w:eastAsia="Arial" w:hAnsi="Arial" w:cs="Arial"/>
          <w:color w:val="000000"/>
          <w:sz w:val="24"/>
          <w:szCs w:val="24"/>
        </w:rPr>
        <w:t>Contracts;</w:t>
      </w:r>
      <w:proofErr w:type="gramEnd"/>
    </w:p>
    <w:p w14:paraId="00000017"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sidRPr="00865B60">
        <w:rPr>
          <w:rFonts w:ascii="Arial" w:eastAsia="Arial" w:hAnsi="Arial" w:cs="Arial"/>
          <w:color w:val="000000"/>
          <w:sz w:val="24"/>
          <w:szCs w:val="24"/>
        </w:rPr>
        <w:t>respectively;</w:t>
      </w:r>
      <w:proofErr w:type="gramEnd"/>
    </w:p>
    <w:p w14:paraId="00000018"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a provision enabling CCS and/or the Buyer to enforce the Key Sub-Contract as if it were the </w:t>
      </w:r>
      <w:proofErr w:type="gramStart"/>
      <w:r w:rsidRPr="00865B60">
        <w:rPr>
          <w:rFonts w:ascii="Arial" w:eastAsia="Arial" w:hAnsi="Arial" w:cs="Arial"/>
          <w:color w:val="000000"/>
          <w:sz w:val="24"/>
          <w:szCs w:val="24"/>
        </w:rPr>
        <w:t>Supplier;</w:t>
      </w:r>
      <w:proofErr w:type="gramEnd"/>
      <w:r w:rsidRPr="00865B60">
        <w:rPr>
          <w:rFonts w:ascii="Arial" w:eastAsia="Arial" w:hAnsi="Arial" w:cs="Arial"/>
          <w:color w:val="000000"/>
          <w:sz w:val="24"/>
          <w:szCs w:val="24"/>
        </w:rPr>
        <w:t xml:space="preserve"> </w:t>
      </w:r>
    </w:p>
    <w:p w14:paraId="00000019"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sidRPr="00865B60">
        <w:rPr>
          <w:rFonts w:ascii="Arial" w:eastAsia="Arial" w:hAnsi="Arial" w:cs="Arial"/>
          <w:color w:val="000000"/>
          <w:sz w:val="24"/>
          <w:szCs w:val="24"/>
        </w:rPr>
        <w:t>Buyer;</w:t>
      </w:r>
      <w:proofErr w:type="gramEnd"/>
      <w:r w:rsidRPr="00865B60">
        <w:rPr>
          <w:rFonts w:ascii="Arial" w:eastAsia="Arial" w:hAnsi="Arial" w:cs="Arial"/>
          <w:color w:val="000000"/>
          <w:sz w:val="24"/>
          <w:szCs w:val="24"/>
        </w:rPr>
        <w:t xml:space="preserve"> </w:t>
      </w:r>
    </w:p>
    <w:p w14:paraId="0000001A"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obligations no less onerous on the Key Subcontractor than those imposed on the Supplier under the Framework Contract in respect of:</w:t>
      </w:r>
    </w:p>
    <w:p w14:paraId="0000001B" w14:textId="77777777"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the data protection requirements set out in Clause 14 (Data protection</w:t>
      </w:r>
      <w:proofErr w:type="gramStart"/>
      <w:r w:rsidRPr="00865B60">
        <w:rPr>
          <w:rFonts w:ascii="Arial" w:eastAsia="Arial" w:hAnsi="Arial" w:cs="Arial"/>
          <w:color w:val="000000"/>
          <w:sz w:val="24"/>
          <w:szCs w:val="24"/>
        </w:rPr>
        <w:t>);</w:t>
      </w:r>
      <w:proofErr w:type="gramEnd"/>
    </w:p>
    <w:p w14:paraId="0000001C" w14:textId="77777777"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the FOIA and other access request requirements set out in Clause 16 (When you can share information</w:t>
      </w:r>
      <w:proofErr w:type="gramStart"/>
      <w:r w:rsidRPr="00865B60">
        <w:rPr>
          <w:rFonts w:ascii="Arial" w:eastAsia="Arial" w:hAnsi="Arial" w:cs="Arial"/>
          <w:color w:val="000000"/>
          <w:sz w:val="24"/>
          <w:szCs w:val="24"/>
        </w:rPr>
        <w:t>);</w:t>
      </w:r>
      <w:proofErr w:type="gramEnd"/>
    </w:p>
    <w:p w14:paraId="0000001D" w14:textId="77777777"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 xml:space="preserve">the obligation not to embarrass CCS or the Buyer or otherwise bring CCS or the Buyer into </w:t>
      </w:r>
      <w:proofErr w:type="gramStart"/>
      <w:r w:rsidRPr="00865B60">
        <w:rPr>
          <w:rFonts w:ascii="Arial" w:eastAsia="Arial" w:hAnsi="Arial" w:cs="Arial"/>
          <w:color w:val="000000"/>
          <w:sz w:val="24"/>
          <w:szCs w:val="24"/>
        </w:rPr>
        <w:t>disrepute;</w:t>
      </w:r>
      <w:proofErr w:type="gramEnd"/>
      <w:r w:rsidRPr="00865B60">
        <w:rPr>
          <w:rFonts w:ascii="Arial" w:eastAsia="Arial" w:hAnsi="Arial" w:cs="Arial"/>
          <w:color w:val="000000"/>
          <w:sz w:val="24"/>
          <w:szCs w:val="24"/>
        </w:rPr>
        <w:t xml:space="preserve"> </w:t>
      </w:r>
    </w:p>
    <w:p w14:paraId="0000001E" w14:textId="77777777"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 xml:space="preserve">the keeping of records in respect of the goods and/or services being provided under the Key Sub-Contract, including the maintenance of Open Book </w:t>
      </w:r>
      <w:proofErr w:type="gramStart"/>
      <w:r w:rsidRPr="00865B60">
        <w:rPr>
          <w:rFonts w:ascii="Arial" w:eastAsia="Arial" w:hAnsi="Arial" w:cs="Arial"/>
          <w:color w:val="000000"/>
          <w:sz w:val="24"/>
          <w:szCs w:val="24"/>
        </w:rPr>
        <w:t>Data;</w:t>
      </w:r>
      <w:proofErr w:type="gramEnd"/>
      <w:r w:rsidRPr="00865B60">
        <w:rPr>
          <w:rFonts w:ascii="Arial" w:eastAsia="Arial" w:hAnsi="Arial" w:cs="Arial"/>
          <w:color w:val="000000"/>
          <w:sz w:val="24"/>
          <w:szCs w:val="24"/>
        </w:rPr>
        <w:t xml:space="preserve"> </w:t>
      </w:r>
    </w:p>
    <w:p w14:paraId="0000001F" w14:textId="2E25F799"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the conduct of audits set out in Clause 6 (Record keeping and reporting);</w:t>
      </w:r>
      <w:r w:rsidR="00C7228F">
        <w:rPr>
          <w:rFonts w:ascii="Arial" w:eastAsia="Arial" w:hAnsi="Arial" w:cs="Arial"/>
          <w:color w:val="000000"/>
          <w:sz w:val="24"/>
          <w:szCs w:val="24"/>
        </w:rPr>
        <w:t xml:space="preserve"> </w:t>
      </w:r>
      <w:r w:rsidRPr="00865B60">
        <w:rPr>
          <w:rFonts w:ascii="Arial" w:eastAsia="Arial" w:hAnsi="Arial" w:cs="Arial"/>
          <w:color w:val="000000"/>
          <w:sz w:val="24"/>
          <w:szCs w:val="24"/>
        </w:rPr>
        <w:t>and</w:t>
      </w:r>
    </w:p>
    <w:p w14:paraId="00000020" w14:textId="77777777" w:rsidR="000B2356" w:rsidRPr="00865B60" w:rsidRDefault="00865B60" w:rsidP="00865B60">
      <w:pPr>
        <w:numPr>
          <w:ilvl w:val="3"/>
          <w:numId w:val="1"/>
        </w:numPr>
        <w:pBdr>
          <w:top w:val="nil"/>
          <w:left w:val="nil"/>
          <w:bottom w:val="nil"/>
          <w:right w:val="nil"/>
          <w:between w:val="nil"/>
        </w:pBdr>
        <w:tabs>
          <w:tab w:val="left" w:pos="2552"/>
        </w:tabs>
        <w:spacing w:before="120" w:after="120"/>
        <w:ind w:left="2563" w:hanging="853"/>
        <w:rPr>
          <w:rFonts w:ascii="Arial" w:eastAsia="Arial" w:hAnsi="Arial" w:cs="Arial"/>
          <w:color w:val="000000"/>
          <w:sz w:val="24"/>
          <w:szCs w:val="24"/>
        </w:rPr>
      </w:pPr>
      <w:r w:rsidRPr="00865B60">
        <w:rPr>
          <w:rFonts w:ascii="Arial" w:eastAsia="Arial" w:hAnsi="Arial" w:cs="Arial"/>
          <w:color w:val="000000"/>
          <w:sz w:val="24"/>
          <w:szCs w:val="24"/>
        </w:rPr>
        <w:t xml:space="preserve">the obligations contained in the Framework Special Terms and the Call-Off Special Terms (if applicable). </w:t>
      </w:r>
    </w:p>
    <w:p w14:paraId="00000021"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lastRenderedPageBreak/>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2" w14:textId="77777777" w:rsidR="000B2356" w:rsidRPr="00865B60" w:rsidRDefault="00865B60" w:rsidP="00865B60">
      <w:pPr>
        <w:numPr>
          <w:ilvl w:val="2"/>
          <w:numId w:val="1"/>
        </w:numPr>
        <w:pBdr>
          <w:top w:val="nil"/>
          <w:left w:val="nil"/>
          <w:bottom w:val="nil"/>
          <w:right w:val="nil"/>
          <w:between w:val="nil"/>
        </w:pBdr>
        <w:tabs>
          <w:tab w:val="left" w:pos="1985"/>
        </w:tabs>
        <w:spacing w:before="120" w:after="120"/>
        <w:ind w:left="1418" w:hanging="851"/>
        <w:jc w:val="both"/>
        <w:rPr>
          <w:rFonts w:ascii="Arial" w:eastAsia="Arial" w:hAnsi="Arial" w:cs="Arial"/>
          <w:color w:val="000000"/>
          <w:sz w:val="24"/>
          <w:szCs w:val="24"/>
        </w:rPr>
      </w:pPr>
      <w:r w:rsidRPr="00865B60">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w:t>
      </w:r>
    </w:p>
    <w:p w14:paraId="00000023" w14:textId="77777777" w:rsidR="000B2356" w:rsidRPr="00865B60" w:rsidRDefault="000B235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0B2356" w:rsidRPr="00865B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2802" w14:textId="77777777" w:rsidR="00240A9E" w:rsidRDefault="00240A9E">
      <w:pPr>
        <w:spacing w:after="0" w:line="240" w:lineRule="auto"/>
      </w:pPr>
      <w:r>
        <w:separator/>
      </w:r>
    </w:p>
  </w:endnote>
  <w:endnote w:type="continuationSeparator" w:id="0">
    <w:p w14:paraId="67B8B308" w14:textId="77777777" w:rsidR="00240A9E" w:rsidRDefault="0024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0B2356" w:rsidRDefault="000B2356">
    <w:pPr>
      <w:pBdr>
        <w:top w:val="nil"/>
        <w:left w:val="nil"/>
        <w:bottom w:val="nil"/>
        <w:right w:val="nil"/>
        <w:between w:val="nil"/>
      </w:pBdr>
      <w:tabs>
        <w:tab w:val="center" w:pos="4513"/>
        <w:tab w:val="right" w:pos="9026"/>
      </w:tabs>
      <w:spacing w:after="0" w:line="240" w:lineRule="auto"/>
      <w:rPr>
        <w:color w:val="000000"/>
      </w:rPr>
    </w:pPr>
  </w:p>
  <w:p w14:paraId="0000002F" w14:textId="3B285449" w:rsidR="000B2356" w:rsidRDefault="0082497C">
    <w:pPr>
      <w:pBdr>
        <w:top w:val="nil"/>
        <w:left w:val="nil"/>
        <w:bottom w:val="nil"/>
        <w:right w:val="nil"/>
        <w:between w:val="nil"/>
      </w:pBdr>
      <w:tabs>
        <w:tab w:val="center" w:pos="4513"/>
        <w:tab w:val="right" w:pos="9026"/>
      </w:tabs>
      <w:spacing w:after="0" w:line="240" w:lineRule="auto"/>
      <w:rPr>
        <w:color w:val="000000"/>
      </w:rPr>
    </w:pPr>
    <w:r>
      <w:rPr>
        <w:color w:val="000000"/>
      </w:rPr>
      <w:t>78264470.6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0B2356" w:rsidRDefault="00865B6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RM6279</w:t>
    </w:r>
    <w:r>
      <w:rPr>
        <w:rFonts w:ascii="Arial" w:eastAsia="Arial" w:hAnsi="Arial" w:cs="Arial"/>
        <w:sz w:val="20"/>
        <w:szCs w:val="20"/>
      </w:rPr>
      <w:tab/>
      <w:t xml:space="preserve">                                           </w:t>
    </w:r>
  </w:p>
  <w:p w14:paraId="0000002B" w14:textId="4873049E" w:rsidR="000B2356" w:rsidRDefault="00865B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0B2356" w:rsidRDefault="00865B60">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5" w:name="bookmark=id.3dy6vkm" w:colFirst="0" w:colLast="0"/>
    <w:bookmarkEnd w:id="5"/>
  </w:p>
  <w:p w14:paraId="0000002D" w14:textId="798FEF65" w:rsidR="000B2356" w:rsidRDefault="0082497C">
    <w:pPr>
      <w:spacing w:after="0" w:line="240" w:lineRule="auto"/>
      <w:jc w:val="both"/>
      <w:rPr>
        <w:rFonts w:ascii="Arial" w:eastAsia="Arial" w:hAnsi="Arial" w:cs="Arial"/>
        <w:color w:val="BFBFBF"/>
        <w:sz w:val="20"/>
        <w:szCs w:val="20"/>
      </w:rPr>
    </w:pPr>
    <w:r>
      <w:rPr>
        <w:rFonts w:ascii="Arial" w:eastAsia="Arial" w:hAnsi="Arial" w:cs="Arial"/>
        <w:color w:val="BFBFBF"/>
        <w:sz w:val="20"/>
        <w:szCs w:val="20"/>
      </w:rPr>
      <w:t>78264470.6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0B2356" w:rsidRDefault="000B2356">
    <w:pPr>
      <w:tabs>
        <w:tab w:val="center" w:pos="4513"/>
        <w:tab w:val="right" w:pos="9026"/>
      </w:tabs>
      <w:spacing w:after="0"/>
      <w:jc w:val="both"/>
      <w:rPr>
        <w:rFonts w:ascii="Arial" w:eastAsia="Arial" w:hAnsi="Arial" w:cs="Arial"/>
        <w:sz w:val="20"/>
        <w:szCs w:val="20"/>
      </w:rPr>
    </w:pPr>
  </w:p>
  <w:p w14:paraId="00000031" w14:textId="77777777" w:rsidR="000B2356" w:rsidRDefault="00865B6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32" w14:textId="568E6683" w:rsidR="000B2356" w:rsidRDefault="00865B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2497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33" w14:textId="77777777" w:rsidR="000B2356" w:rsidRDefault="00865B60">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034" w14:textId="29A6AFF8" w:rsidR="000B2356" w:rsidRDefault="0082497C">
    <w:pPr>
      <w:spacing w:after="0" w:line="240" w:lineRule="auto"/>
      <w:jc w:val="both"/>
      <w:rPr>
        <w:rFonts w:ascii="Arial" w:eastAsia="Arial" w:hAnsi="Arial" w:cs="Arial"/>
        <w:sz w:val="20"/>
        <w:szCs w:val="20"/>
      </w:rPr>
    </w:pPr>
    <w:r>
      <w:rPr>
        <w:rFonts w:ascii="Arial" w:eastAsia="Arial" w:hAnsi="Arial" w:cs="Arial"/>
        <w:sz w:val="20"/>
        <w:szCs w:val="20"/>
      </w:rPr>
      <w:t>78264470.6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2AA8" w14:textId="77777777" w:rsidR="00240A9E" w:rsidRDefault="00240A9E">
      <w:pPr>
        <w:spacing w:after="0" w:line="240" w:lineRule="auto"/>
      </w:pPr>
      <w:r>
        <w:separator/>
      </w:r>
    </w:p>
  </w:footnote>
  <w:footnote w:type="continuationSeparator" w:id="0">
    <w:p w14:paraId="2F671E29" w14:textId="77777777" w:rsidR="00240A9E" w:rsidRDefault="00240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0B2356" w:rsidRDefault="000B23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0B2356" w:rsidRDefault="00865B6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23 (Key Subcontractors)</w:t>
    </w:r>
  </w:p>
  <w:p w14:paraId="00000028" w14:textId="77777777" w:rsidR="000B2356" w:rsidRDefault="00865B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B2356" w:rsidRDefault="000B2356">
    <w:pPr>
      <w:pBdr>
        <w:top w:val="nil"/>
        <w:left w:val="nil"/>
        <w:bottom w:val="nil"/>
        <w:right w:val="nil"/>
        <w:between w:val="nil"/>
      </w:pBdr>
      <w:tabs>
        <w:tab w:val="center" w:pos="4513"/>
        <w:tab w:val="right" w:pos="9026"/>
      </w:tabs>
      <w:spacing w:after="0" w:line="240" w:lineRule="auto"/>
      <w:rPr>
        <w:color w:val="000000"/>
      </w:rPr>
    </w:pPr>
  </w:p>
  <w:p w14:paraId="00000025" w14:textId="77777777" w:rsidR="000B2356" w:rsidRDefault="000B2356">
    <w:pPr>
      <w:pBdr>
        <w:top w:val="nil"/>
        <w:left w:val="nil"/>
        <w:bottom w:val="nil"/>
        <w:right w:val="nil"/>
        <w:between w:val="nil"/>
      </w:pBdr>
      <w:tabs>
        <w:tab w:val="center" w:pos="4513"/>
        <w:tab w:val="right" w:pos="9026"/>
      </w:tabs>
      <w:spacing w:after="0" w:line="240" w:lineRule="auto"/>
      <w:rPr>
        <w:color w:val="000000"/>
      </w:rPr>
    </w:pPr>
  </w:p>
  <w:p w14:paraId="00000026" w14:textId="77777777" w:rsidR="000B2356" w:rsidRDefault="000B23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30B3"/>
    <w:multiLevelType w:val="multilevel"/>
    <w:tmpl w:val="8476225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564588"/>
    <w:multiLevelType w:val="multilevel"/>
    <w:tmpl w:val="74BCAA8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685526">
    <w:abstractNumId w:val="0"/>
  </w:num>
  <w:num w:numId="2" w16cid:durableId="1953514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356"/>
    <w:rsid w:val="00041DBC"/>
    <w:rsid w:val="000B2356"/>
    <w:rsid w:val="00240A9E"/>
    <w:rsid w:val="00263B08"/>
    <w:rsid w:val="00347E92"/>
    <w:rsid w:val="0082497C"/>
    <w:rsid w:val="00865B60"/>
    <w:rsid w:val="00C7228F"/>
    <w:rsid w:val="00E7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A64B"/>
  <w15:docId w15:val="{C0A0E6CE-982A-4B2C-A4A4-B7B8AF73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51A2"/>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pIvrwpN+XEx/CJEjmIAs+g9Djg==">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2023-06-22T08:46:00Z</dcterms:created>
  <dcterms:modified xsi:type="dcterms:W3CDTF">2023-07-17T12:03:00Z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78264470.6</vt:lpwstr>
  </property>
</Properties>
</file>